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40" w:rsidRDefault="00C65340" w:rsidP="00C65340">
      <w:pPr>
        <w:pStyle w:val="NormalWeb"/>
        <w:shd w:val="clear" w:color="auto" w:fill="E2EEF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آیین نامه حق التحقیق</w:t>
      </w:r>
    </w:p>
    <w:p w:rsidR="00C65340" w:rsidRDefault="00C65340" w:rsidP="00C65340">
      <w:pPr>
        <w:pStyle w:val="NormalWeb"/>
        <w:shd w:val="clear" w:color="auto" w:fill="E2EEF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اساتید به ازای هر ساعت  </w:t>
      </w:r>
      <w:r>
        <w:rPr>
          <w:rFonts w:ascii="Tahoma" w:hAnsi="Tahoma" w:cs="Tahoma" w:hint="cs"/>
          <w:color w:val="000000"/>
          <w:sz w:val="20"/>
          <w:szCs w:val="20"/>
          <w:rtl/>
        </w:rPr>
        <w:t>60/1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rtl/>
        </w:rPr>
        <w:t xml:space="preserve"> دو ردیف اول حکم حقوقی</w:t>
      </w:r>
    </w:p>
    <w:p w:rsidR="00C65340" w:rsidRDefault="00C65340" w:rsidP="00C65340">
      <w:pPr>
        <w:pStyle w:val="NormalWeb"/>
        <w:shd w:val="clear" w:color="auto" w:fill="E2EEF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کارشناس ارشد به ازای هر ساعت 45000 ریال</w:t>
      </w:r>
    </w:p>
    <w:p w:rsidR="00C65340" w:rsidRDefault="00C65340" w:rsidP="00C65340">
      <w:pPr>
        <w:pStyle w:val="NormalWeb"/>
        <w:shd w:val="clear" w:color="auto" w:fill="E2EEF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کارشناس به ازای هر ساعت 35000 ریال</w:t>
      </w:r>
    </w:p>
    <w:p w:rsidR="00C65340" w:rsidRDefault="00C65340" w:rsidP="00C65340">
      <w:pPr>
        <w:pStyle w:val="NormalWeb"/>
        <w:shd w:val="clear" w:color="auto" w:fill="E2EEF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rtl/>
        </w:rPr>
        <w:t>کاردان  به ازای هرساعت 25000 ریال</w:t>
      </w:r>
    </w:p>
    <w:p w:rsidR="00C65340" w:rsidRDefault="00C65340" w:rsidP="00C65340">
      <w:pPr>
        <w:pStyle w:val="NormalWeb"/>
        <w:shd w:val="clear" w:color="auto" w:fill="E2EEF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04FEF" w:rsidRDefault="00B04FEF"/>
    <w:sectPr w:rsidR="00B0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40"/>
    <w:rsid w:val="00B04FEF"/>
    <w:rsid w:val="00C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E092911-E1C1-457C-B02F-984FEF9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safavi</dc:creator>
  <cp:keywords/>
  <dc:description/>
  <cp:lastModifiedBy>safavi</cp:lastModifiedBy>
  <cp:revision>1</cp:revision>
  <dcterms:created xsi:type="dcterms:W3CDTF">2022-08-31T04:02:00Z</dcterms:created>
  <dcterms:modified xsi:type="dcterms:W3CDTF">2022-08-31T04:04:00Z</dcterms:modified>
</cp:coreProperties>
</file>